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4" w:type="dxa"/>
        <w:tblInd w:w="-108" w:type="dxa"/>
        <w:tblBorders>
          <w:top w:val="nil"/>
          <w:left w:val="nil"/>
          <w:bottom w:val="nil"/>
          <w:right w:val="nil"/>
        </w:tblBorders>
        <w:tblLayout w:type="fixed"/>
        <w:tblLook w:val="0000" w:firstRow="0" w:lastRow="0" w:firstColumn="0" w:lastColumn="0" w:noHBand="0" w:noVBand="0"/>
      </w:tblPr>
      <w:tblGrid>
        <w:gridCol w:w="9714"/>
      </w:tblGrid>
      <w:tr w:rsidR="00F562F9" w:rsidTr="005A09C0">
        <w:trPr>
          <w:trHeight w:val="212"/>
        </w:trPr>
        <w:tc>
          <w:tcPr>
            <w:tcW w:w="9714" w:type="dxa"/>
          </w:tcPr>
          <w:tbl>
            <w:tblPr>
              <w:tblStyle w:val="TableGrid"/>
              <w:tblW w:w="0" w:type="auto"/>
              <w:tblLayout w:type="fixed"/>
              <w:tblLook w:val="04A0" w:firstRow="1" w:lastRow="0" w:firstColumn="1" w:lastColumn="0" w:noHBand="0" w:noVBand="1"/>
            </w:tblPr>
            <w:tblGrid>
              <w:gridCol w:w="9488"/>
            </w:tblGrid>
            <w:tr w:rsidR="00F562F9" w:rsidTr="00F562F9">
              <w:tc>
                <w:tcPr>
                  <w:tcW w:w="9488" w:type="dxa"/>
                </w:tcPr>
                <w:p w:rsidR="00F562F9" w:rsidRPr="00F562F9" w:rsidRDefault="007B2003" w:rsidP="00F562F9">
                  <w:pPr>
                    <w:pStyle w:val="Default"/>
                    <w:jc w:val="center"/>
                  </w:pPr>
                  <w:r>
                    <w:rPr>
                      <w:b/>
                      <w:bCs/>
                    </w:rPr>
                    <w:t>Palm Oil Processing</w:t>
                  </w:r>
                  <w:r w:rsidR="00F562F9" w:rsidRPr="00F562F9">
                    <w:rPr>
                      <w:b/>
                      <w:bCs/>
                    </w:rPr>
                    <w:t xml:space="preserve"> Special Interest Group</w:t>
                  </w:r>
                  <w:r w:rsidR="008544E0">
                    <w:rPr>
                      <w:b/>
                      <w:bCs/>
                    </w:rPr>
                    <w:t xml:space="preserve"> (POPSIG)</w:t>
                  </w:r>
                </w:p>
                <w:p w:rsidR="00F562F9" w:rsidRDefault="004835C2" w:rsidP="00F562F9">
                  <w:pPr>
                    <w:pStyle w:val="Default"/>
                    <w:jc w:val="center"/>
                    <w:rPr>
                      <w:b/>
                      <w:bCs/>
                    </w:rPr>
                  </w:pPr>
                  <w:r>
                    <w:rPr>
                      <w:b/>
                      <w:bCs/>
                    </w:rPr>
                    <w:t>Best Final Year Design Award</w:t>
                  </w:r>
                  <w:r w:rsidR="00F562F9" w:rsidRPr="00F562F9">
                    <w:rPr>
                      <w:b/>
                      <w:bCs/>
                    </w:rPr>
                    <w:t xml:space="preserve"> Application Form</w:t>
                  </w:r>
                </w:p>
              </w:tc>
            </w:tr>
          </w:tbl>
          <w:p w:rsidR="00F562F9" w:rsidRPr="00F562F9" w:rsidRDefault="00F562F9" w:rsidP="00F562F9">
            <w:pPr>
              <w:pStyle w:val="Default"/>
              <w:jc w:val="center"/>
            </w:pPr>
          </w:p>
        </w:tc>
      </w:tr>
      <w:tr w:rsidR="00F562F9" w:rsidTr="005A09C0">
        <w:trPr>
          <w:trHeight w:val="691"/>
        </w:trPr>
        <w:tc>
          <w:tcPr>
            <w:tcW w:w="9714" w:type="dxa"/>
          </w:tcPr>
          <w:tbl>
            <w:tblPr>
              <w:tblStyle w:val="TableGrid"/>
              <w:tblW w:w="9493" w:type="dxa"/>
              <w:tblLayout w:type="fixed"/>
              <w:tblLook w:val="04A0" w:firstRow="1" w:lastRow="0" w:firstColumn="1" w:lastColumn="0" w:noHBand="0" w:noVBand="1"/>
            </w:tblPr>
            <w:tblGrid>
              <w:gridCol w:w="9493"/>
            </w:tblGrid>
            <w:tr w:rsidR="00760902" w:rsidTr="0006625B">
              <w:trPr>
                <w:trHeight w:val="1217"/>
              </w:trPr>
              <w:tc>
                <w:tcPr>
                  <w:tcW w:w="9493" w:type="dxa"/>
                </w:tcPr>
                <w:p w:rsidR="00760902" w:rsidRPr="00F562F9" w:rsidRDefault="00760902" w:rsidP="00F562F9">
                  <w:pPr>
                    <w:pStyle w:val="Default"/>
                  </w:pPr>
                  <w:r w:rsidRPr="00F562F9">
                    <w:t>Name</w:t>
                  </w:r>
                  <w:r>
                    <w:t xml:space="preserve"> of Institution</w:t>
                  </w:r>
                  <w:r w:rsidRPr="00F562F9">
                    <w:t xml:space="preserve">: </w:t>
                  </w:r>
                </w:p>
                <w:p w:rsidR="00760902" w:rsidRPr="00F562F9" w:rsidRDefault="00760902" w:rsidP="00F562F9">
                  <w:pPr>
                    <w:pStyle w:val="Default"/>
                  </w:pPr>
                  <w:r>
                    <w:t xml:space="preserve">Institution </w:t>
                  </w:r>
                  <w:r w:rsidRPr="00F562F9">
                    <w:t xml:space="preserve">Address: </w:t>
                  </w:r>
                </w:p>
                <w:p w:rsidR="00760902" w:rsidRDefault="00760902" w:rsidP="00F562F9">
                  <w:pPr>
                    <w:pStyle w:val="Default"/>
                  </w:pPr>
                  <w:r>
                    <w:t>Final Year Design Title:</w:t>
                  </w:r>
                </w:p>
                <w:p w:rsidR="00760902" w:rsidRDefault="00760902" w:rsidP="00F562F9">
                  <w:pPr>
                    <w:pStyle w:val="Default"/>
                  </w:pPr>
                  <w:r>
                    <w:t>Name of Team Leader:</w:t>
                  </w:r>
                </w:p>
                <w:p w:rsidR="00760902" w:rsidRDefault="00760902" w:rsidP="00F562F9">
                  <w:pPr>
                    <w:pStyle w:val="Default"/>
                  </w:pPr>
                  <w:r>
                    <w:t>Name of Team Member(s):</w:t>
                  </w:r>
                </w:p>
                <w:p w:rsidR="00760902" w:rsidRDefault="00760902" w:rsidP="00F562F9">
                  <w:pPr>
                    <w:pStyle w:val="Default"/>
                  </w:pPr>
                  <w:r>
                    <w:t>IChemE Membership Number (if any):</w:t>
                  </w:r>
                </w:p>
                <w:p w:rsidR="00760902" w:rsidRDefault="00760902" w:rsidP="00F562F9">
                  <w:pPr>
                    <w:pStyle w:val="Default"/>
                  </w:pPr>
                </w:p>
                <w:p w:rsidR="0037347F" w:rsidRDefault="0037347F" w:rsidP="00F562F9">
                  <w:pPr>
                    <w:pStyle w:val="Default"/>
                  </w:pPr>
                </w:p>
                <w:p w:rsidR="00760902" w:rsidRDefault="00760902" w:rsidP="00F562F9">
                  <w:pPr>
                    <w:pStyle w:val="Default"/>
                  </w:pPr>
                  <w:r>
                    <w:t>Name of Main Advisor:</w:t>
                  </w:r>
                </w:p>
                <w:p w:rsidR="0037347F" w:rsidRDefault="0037347F" w:rsidP="00F562F9">
                  <w:pPr>
                    <w:pStyle w:val="Default"/>
                  </w:pPr>
                  <w:r>
                    <w:t>IChemE Membership Number (if any):</w:t>
                  </w:r>
                </w:p>
                <w:p w:rsidR="00760902" w:rsidRPr="00F562F9" w:rsidRDefault="00760902" w:rsidP="00F562F9">
                  <w:pPr>
                    <w:pStyle w:val="Default"/>
                  </w:pPr>
                  <w:r w:rsidRPr="00F562F9">
                    <w:t xml:space="preserve">Telephone No.: </w:t>
                  </w:r>
                </w:p>
                <w:p w:rsidR="00760902" w:rsidRDefault="00760902">
                  <w:pPr>
                    <w:pStyle w:val="Default"/>
                  </w:pPr>
                  <w:r w:rsidRPr="00F562F9">
                    <w:t>E</w:t>
                  </w:r>
                  <w:r>
                    <w:t>-</w:t>
                  </w:r>
                  <w:r w:rsidRPr="00F562F9">
                    <w:t>mail</w:t>
                  </w:r>
                  <w:r>
                    <w:t xml:space="preserve"> Address</w:t>
                  </w:r>
                  <w:r w:rsidRPr="00F562F9">
                    <w:t>:</w:t>
                  </w:r>
                </w:p>
                <w:p w:rsidR="0037347F" w:rsidRDefault="0037347F">
                  <w:pPr>
                    <w:pStyle w:val="Default"/>
                  </w:pPr>
                </w:p>
              </w:tc>
            </w:tr>
          </w:tbl>
          <w:p w:rsidR="00F562F9" w:rsidRPr="00F562F9" w:rsidRDefault="00F562F9">
            <w:pPr>
              <w:pStyle w:val="Default"/>
            </w:pPr>
          </w:p>
        </w:tc>
      </w:tr>
      <w:tr w:rsidR="00F562F9" w:rsidTr="005A09C0">
        <w:trPr>
          <w:trHeight w:val="663"/>
        </w:trPr>
        <w:tc>
          <w:tcPr>
            <w:tcW w:w="9714" w:type="dxa"/>
          </w:tcPr>
          <w:tbl>
            <w:tblPr>
              <w:tblStyle w:val="TableGrid"/>
              <w:tblW w:w="9507" w:type="dxa"/>
              <w:tblLayout w:type="fixed"/>
              <w:tblLook w:val="04A0" w:firstRow="1" w:lastRow="0" w:firstColumn="1" w:lastColumn="0" w:noHBand="0" w:noVBand="1"/>
            </w:tblPr>
            <w:tblGrid>
              <w:gridCol w:w="9507"/>
            </w:tblGrid>
            <w:tr w:rsidR="00F61CBD" w:rsidRPr="00F61CBD" w:rsidTr="00760902">
              <w:trPr>
                <w:trHeight w:val="1313"/>
              </w:trPr>
              <w:tc>
                <w:tcPr>
                  <w:tcW w:w="9507" w:type="dxa"/>
                  <w:tcBorders>
                    <w:bottom w:val="single" w:sz="4" w:space="0" w:color="auto"/>
                  </w:tcBorders>
                </w:tcPr>
                <w:p w:rsidR="00760902" w:rsidRDefault="00760902" w:rsidP="00F31BA4">
                  <w:pPr>
                    <w:pStyle w:val="Default"/>
                  </w:pPr>
                  <w:r w:rsidRPr="00F61CBD">
                    <w:t xml:space="preserve"> </w:t>
                  </w:r>
                </w:p>
                <w:p w:rsidR="00F61CBD" w:rsidRDefault="00760902" w:rsidP="00F31BA4">
                  <w:pPr>
                    <w:pStyle w:val="Default"/>
                  </w:pPr>
                  <w:r>
                    <w:t>Executive summary of Final Year Design (300 words or less):</w:t>
                  </w:r>
                </w:p>
                <w:p w:rsidR="00760902" w:rsidRDefault="00760902" w:rsidP="00F31BA4">
                  <w:pPr>
                    <w:pStyle w:val="Default"/>
                  </w:pPr>
                </w:p>
                <w:p w:rsidR="00760902" w:rsidRDefault="00760902" w:rsidP="00F31BA4">
                  <w:pPr>
                    <w:pStyle w:val="Default"/>
                  </w:pPr>
                </w:p>
                <w:p w:rsidR="00760902" w:rsidRPr="00F61CBD" w:rsidRDefault="00760902" w:rsidP="00F31BA4">
                  <w:pPr>
                    <w:pStyle w:val="Default"/>
                  </w:pPr>
                </w:p>
              </w:tc>
            </w:tr>
          </w:tbl>
          <w:p w:rsidR="00F562F9" w:rsidRPr="00F562F9" w:rsidRDefault="00F562F9">
            <w:pPr>
              <w:pStyle w:val="Default"/>
            </w:pPr>
          </w:p>
        </w:tc>
      </w:tr>
      <w:tr w:rsidR="00760902" w:rsidTr="00C94A96">
        <w:trPr>
          <w:trHeight w:val="321"/>
        </w:trPr>
        <w:tc>
          <w:tcPr>
            <w:tcW w:w="9714" w:type="dxa"/>
          </w:tcPr>
          <w:tbl>
            <w:tblPr>
              <w:tblStyle w:val="TableGrid"/>
              <w:tblW w:w="9493" w:type="dxa"/>
              <w:tblLayout w:type="fixed"/>
              <w:tblLook w:val="04A0" w:firstRow="1" w:lastRow="0" w:firstColumn="1" w:lastColumn="0" w:noHBand="0" w:noVBand="1"/>
            </w:tblPr>
            <w:tblGrid>
              <w:gridCol w:w="9493"/>
            </w:tblGrid>
            <w:tr w:rsidR="00760902" w:rsidTr="00C94A96">
              <w:tc>
                <w:tcPr>
                  <w:tcW w:w="9493" w:type="dxa"/>
                  <w:tcBorders>
                    <w:bottom w:val="nil"/>
                  </w:tcBorders>
                </w:tcPr>
                <w:p w:rsidR="00760902" w:rsidRDefault="00760902" w:rsidP="00760902">
                  <w:pPr>
                    <w:pStyle w:val="Default"/>
                  </w:pPr>
                </w:p>
                <w:p w:rsidR="00760902" w:rsidRDefault="00760902" w:rsidP="00760902">
                  <w:pPr>
                    <w:pStyle w:val="Default"/>
                  </w:pPr>
                  <w:r>
                    <w:t xml:space="preserve">Significance and contribution of Final Year Design towards the development of palm oil industry (300 words or less): </w:t>
                  </w:r>
                </w:p>
                <w:p w:rsidR="00760902" w:rsidRDefault="00760902" w:rsidP="00760902">
                  <w:pPr>
                    <w:pStyle w:val="Default"/>
                  </w:pPr>
                </w:p>
                <w:p w:rsidR="00760902" w:rsidRDefault="00760902" w:rsidP="00760902">
                  <w:pPr>
                    <w:pStyle w:val="Default"/>
                  </w:pPr>
                </w:p>
                <w:p w:rsidR="00760902" w:rsidRPr="00F562F9" w:rsidRDefault="00760902" w:rsidP="00760902">
                  <w:pPr>
                    <w:pStyle w:val="Default"/>
                  </w:pPr>
                </w:p>
              </w:tc>
            </w:tr>
          </w:tbl>
          <w:p w:rsidR="00760902" w:rsidRPr="00F562F9" w:rsidRDefault="00760902" w:rsidP="00C94A96">
            <w:pPr>
              <w:pStyle w:val="Default"/>
            </w:pPr>
          </w:p>
        </w:tc>
      </w:tr>
      <w:tr w:rsidR="00F562F9" w:rsidTr="005A09C0">
        <w:trPr>
          <w:trHeight w:val="321"/>
        </w:trPr>
        <w:tc>
          <w:tcPr>
            <w:tcW w:w="9714" w:type="dxa"/>
          </w:tcPr>
          <w:tbl>
            <w:tblPr>
              <w:tblStyle w:val="TableGrid"/>
              <w:tblW w:w="9493" w:type="dxa"/>
              <w:tblLayout w:type="fixed"/>
              <w:tblLook w:val="04A0" w:firstRow="1" w:lastRow="0" w:firstColumn="1" w:lastColumn="0" w:noHBand="0" w:noVBand="1"/>
            </w:tblPr>
            <w:tblGrid>
              <w:gridCol w:w="9493"/>
            </w:tblGrid>
            <w:tr w:rsidR="00F61CBD" w:rsidTr="00760902">
              <w:tc>
                <w:tcPr>
                  <w:tcW w:w="9493" w:type="dxa"/>
                  <w:tcBorders>
                    <w:bottom w:val="nil"/>
                  </w:tcBorders>
                </w:tcPr>
                <w:p w:rsidR="0073758A" w:rsidRDefault="0073758A" w:rsidP="0073758A">
                  <w:pPr>
                    <w:pStyle w:val="Default"/>
                  </w:pPr>
                </w:p>
                <w:p w:rsidR="00760902" w:rsidRDefault="00760902" w:rsidP="0073758A">
                  <w:pPr>
                    <w:pStyle w:val="Default"/>
                  </w:pPr>
                  <w:r>
                    <w:t xml:space="preserve">Significance and contribution of Final Year Design towards the sustainability of palm oil industry and environments as a whole (300 words or less): </w:t>
                  </w:r>
                </w:p>
                <w:p w:rsidR="00760902" w:rsidRDefault="00760902" w:rsidP="0073758A">
                  <w:pPr>
                    <w:pStyle w:val="Default"/>
                  </w:pPr>
                </w:p>
                <w:p w:rsidR="00760902" w:rsidRDefault="00760902" w:rsidP="0073758A">
                  <w:pPr>
                    <w:pStyle w:val="Default"/>
                  </w:pPr>
                </w:p>
                <w:p w:rsidR="00F61CBD" w:rsidRPr="00F562F9" w:rsidRDefault="00F61CBD" w:rsidP="00F61CBD">
                  <w:pPr>
                    <w:pStyle w:val="Default"/>
                  </w:pPr>
                </w:p>
              </w:tc>
            </w:tr>
          </w:tbl>
          <w:p w:rsidR="00F562F9" w:rsidRPr="00F562F9" w:rsidRDefault="00F562F9">
            <w:pPr>
              <w:pStyle w:val="Default"/>
            </w:pPr>
          </w:p>
        </w:tc>
      </w:tr>
      <w:tr w:rsidR="00F562F9" w:rsidTr="005A09C0">
        <w:trPr>
          <w:trHeight w:val="894"/>
        </w:trPr>
        <w:tc>
          <w:tcPr>
            <w:tcW w:w="9714" w:type="dxa"/>
          </w:tcPr>
          <w:tbl>
            <w:tblPr>
              <w:tblStyle w:val="TableGrid"/>
              <w:tblW w:w="0" w:type="auto"/>
              <w:tblLayout w:type="fixed"/>
              <w:tblLook w:val="04A0" w:firstRow="1" w:lastRow="0" w:firstColumn="1" w:lastColumn="0" w:noHBand="0" w:noVBand="1"/>
            </w:tblPr>
            <w:tblGrid>
              <w:gridCol w:w="9488"/>
            </w:tblGrid>
            <w:tr w:rsidR="005A09C0" w:rsidTr="005A09C0">
              <w:tc>
                <w:tcPr>
                  <w:tcW w:w="9488" w:type="dxa"/>
                </w:tcPr>
                <w:p w:rsidR="005A09C0" w:rsidRPr="004835C2" w:rsidRDefault="005A09C0" w:rsidP="005A09C0">
                  <w:pPr>
                    <w:pStyle w:val="Default"/>
                    <w:rPr>
                      <w:b/>
                    </w:rPr>
                  </w:pPr>
                  <w:r w:rsidRPr="007B2003">
                    <w:rPr>
                      <w:b/>
                    </w:rPr>
                    <w:t xml:space="preserve">Notes for Applicants: </w:t>
                  </w:r>
                </w:p>
                <w:p w:rsidR="009A3ADA" w:rsidRPr="009A3ADA" w:rsidRDefault="009A3ADA" w:rsidP="009A3ADA">
                  <w:pPr>
                    <w:numPr>
                      <w:ilvl w:val="0"/>
                      <w:numId w:val="1"/>
                    </w:numPr>
                    <w:rPr>
                      <w:rFonts w:ascii="Arial" w:eastAsia="Times New Roman" w:hAnsi="Arial" w:cs="Arial"/>
                    </w:rPr>
                  </w:pPr>
                  <w:r w:rsidRPr="009A3ADA">
                    <w:rPr>
                      <w:rFonts w:ascii="Arial" w:eastAsia="Times New Roman" w:hAnsi="Arial" w:cs="Arial"/>
                    </w:rPr>
                    <w:t>POPSIG welcomes the applications from all universities</w:t>
                  </w:r>
                  <w:r>
                    <w:rPr>
                      <w:rFonts w:ascii="Arial" w:eastAsia="Times New Roman" w:hAnsi="Arial" w:cs="Arial"/>
                    </w:rPr>
                    <w:t>,</w:t>
                  </w:r>
                  <w:r w:rsidRPr="009A3ADA">
                    <w:rPr>
                      <w:rFonts w:ascii="Arial" w:eastAsia="Times New Roman" w:hAnsi="Arial" w:cs="Arial"/>
                    </w:rPr>
                    <w:t xml:space="preserve"> </w:t>
                  </w:r>
                  <w:r>
                    <w:rPr>
                      <w:rFonts w:ascii="Arial" w:eastAsia="Times New Roman" w:hAnsi="Arial" w:cs="Arial"/>
                    </w:rPr>
                    <w:t>provided</w:t>
                  </w:r>
                  <w:r w:rsidRPr="009A3ADA">
                    <w:rPr>
                      <w:rFonts w:ascii="Arial" w:eastAsia="Times New Roman" w:hAnsi="Arial" w:cs="Arial"/>
                    </w:rPr>
                    <w:t xml:space="preserve"> the final year project design is associated with palm oil processing.</w:t>
                  </w:r>
                </w:p>
                <w:p w:rsidR="009A3ADA" w:rsidRPr="009A3ADA" w:rsidRDefault="009A3ADA" w:rsidP="009A3ADA">
                  <w:pPr>
                    <w:numPr>
                      <w:ilvl w:val="0"/>
                      <w:numId w:val="1"/>
                    </w:numPr>
                    <w:rPr>
                      <w:rFonts w:ascii="Arial" w:eastAsia="Times New Roman" w:hAnsi="Arial" w:cs="Arial"/>
                    </w:rPr>
                  </w:pPr>
                  <w:r w:rsidRPr="009A3ADA">
                    <w:rPr>
                      <w:rFonts w:ascii="Arial" w:eastAsia="Times New Roman" w:hAnsi="Arial" w:cs="Arial"/>
                    </w:rPr>
                    <w:t>The design may involve either up-stream or/and down-stream palm oil processing, including improvement of current technologies or introduction of new technologies.</w:t>
                  </w:r>
                </w:p>
                <w:p w:rsidR="009A3ADA" w:rsidRPr="009A3ADA" w:rsidRDefault="009A3ADA" w:rsidP="009A3ADA">
                  <w:pPr>
                    <w:numPr>
                      <w:ilvl w:val="0"/>
                      <w:numId w:val="1"/>
                    </w:numPr>
                    <w:rPr>
                      <w:rFonts w:ascii="Arial" w:eastAsia="Times New Roman" w:hAnsi="Arial" w:cs="Arial"/>
                    </w:rPr>
                  </w:pPr>
                  <w:r w:rsidRPr="009A3ADA">
                    <w:rPr>
                      <w:rFonts w:ascii="Arial" w:eastAsia="Times New Roman" w:hAnsi="Arial" w:cs="Arial"/>
                    </w:rPr>
                    <w:t xml:space="preserve">A design lecturer's report must be included together with the application by a separate email, confirming the status of the students who have taken the final year project design from a university. </w:t>
                  </w:r>
                </w:p>
                <w:p w:rsidR="009A3ADA" w:rsidRPr="009A3ADA" w:rsidRDefault="009A3ADA" w:rsidP="009A3ADA">
                  <w:pPr>
                    <w:numPr>
                      <w:ilvl w:val="0"/>
                      <w:numId w:val="1"/>
                    </w:numPr>
                    <w:rPr>
                      <w:rFonts w:ascii="Arial" w:eastAsia="Times New Roman" w:hAnsi="Arial" w:cs="Arial"/>
                    </w:rPr>
                  </w:pPr>
                  <w:r w:rsidRPr="009A3ADA">
                    <w:rPr>
                      <w:rFonts w:ascii="Arial" w:eastAsia="Times New Roman" w:hAnsi="Arial" w:cs="Arial"/>
                    </w:rPr>
                    <w:t>The design submitted shall be original and have not been previously submitted or published. POPSIG only considers one application per university.</w:t>
                  </w:r>
                </w:p>
                <w:p w:rsidR="009A3ADA" w:rsidRPr="009A3ADA" w:rsidRDefault="009A3ADA" w:rsidP="009A3ADA">
                  <w:pPr>
                    <w:numPr>
                      <w:ilvl w:val="0"/>
                      <w:numId w:val="1"/>
                    </w:numPr>
                    <w:rPr>
                      <w:rFonts w:ascii="Arial" w:eastAsia="Times New Roman" w:hAnsi="Arial" w:cs="Arial"/>
                    </w:rPr>
                  </w:pPr>
                  <w:r w:rsidRPr="009A3ADA">
                    <w:rPr>
                      <w:rFonts w:ascii="Arial" w:eastAsia="Times New Roman" w:hAnsi="Arial" w:cs="Arial"/>
                    </w:rPr>
                    <w:t>Award is awarded up to RM2000 per group and only one group will be awarded per year. Each student in the winning group will be given a Design Award Winning Congratulation Certificate by POPSIG. The decision from the POPSIG is final.</w:t>
                  </w:r>
                </w:p>
                <w:p w:rsidR="009A3ADA" w:rsidRPr="009A3ADA" w:rsidRDefault="009A3ADA" w:rsidP="009A3ADA">
                  <w:pPr>
                    <w:numPr>
                      <w:ilvl w:val="0"/>
                      <w:numId w:val="1"/>
                    </w:numPr>
                    <w:rPr>
                      <w:rFonts w:ascii="Arial" w:eastAsia="Times New Roman" w:hAnsi="Arial" w:cs="Arial"/>
                    </w:rPr>
                  </w:pPr>
                  <w:r w:rsidRPr="009A3ADA">
                    <w:rPr>
                      <w:rFonts w:ascii="Arial" w:eastAsia="Times New Roman" w:hAnsi="Arial" w:cs="Arial"/>
                    </w:rPr>
                    <w:t xml:space="preserve">Applications for submission are announced in 1 October each year and closed in 1 March for the following year. The winning team will be announced after two months the closing date of application. </w:t>
                  </w:r>
                </w:p>
                <w:p w:rsidR="009A3ADA" w:rsidRPr="009A3ADA" w:rsidRDefault="009A3ADA" w:rsidP="009A3ADA">
                  <w:pPr>
                    <w:numPr>
                      <w:ilvl w:val="0"/>
                      <w:numId w:val="1"/>
                    </w:numPr>
                    <w:rPr>
                      <w:rFonts w:ascii="Arial" w:eastAsia="Times New Roman" w:hAnsi="Arial" w:cs="Arial"/>
                    </w:rPr>
                  </w:pPr>
                  <w:r w:rsidRPr="009A3ADA">
                    <w:rPr>
                      <w:rFonts w:ascii="Arial" w:eastAsia="Times New Roman" w:hAnsi="Arial" w:cs="Arial"/>
                    </w:rPr>
                    <w:lastRenderedPageBreak/>
                    <w:t xml:space="preserve">In general, the design project will be evaluated based upon the structure and technical content of the proposed palm oil processing. Key criteria for the evaluation could be ranged from the comprehensiveness of the analysis until the applicability of the design to be applied in a real palm oil industry.  </w:t>
                  </w:r>
                </w:p>
                <w:p w:rsidR="009A3ADA" w:rsidRPr="009A3ADA" w:rsidRDefault="009A3ADA" w:rsidP="009A3ADA">
                  <w:pPr>
                    <w:numPr>
                      <w:ilvl w:val="0"/>
                      <w:numId w:val="1"/>
                    </w:numPr>
                    <w:rPr>
                      <w:rFonts w:ascii="Arial" w:eastAsia="Times New Roman" w:hAnsi="Arial" w:cs="Arial"/>
                    </w:rPr>
                  </w:pPr>
                  <w:r w:rsidRPr="009A3ADA">
                    <w:rPr>
                      <w:rFonts w:ascii="Arial" w:eastAsia="Times New Roman" w:hAnsi="Arial" w:cs="Arial"/>
                    </w:rPr>
                    <w:t xml:space="preserve">If no winning team for a particular year, the award money will be channelled and used as student bursaries.     </w:t>
                  </w:r>
                </w:p>
                <w:p w:rsidR="005A09C0" w:rsidRPr="004835C2" w:rsidRDefault="009A3ADA" w:rsidP="009A3ADA">
                  <w:pPr>
                    <w:numPr>
                      <w:ilvl w:val="0"/>
                      <w:numId w:val="1"/>
                    </w:numPr>
                    <w:rPr>
                      <w:rFonts w:ascii="Arial" w:eastAsia="Times New Roman" w:hAnsi="Arial" w:cs="Arial"/>
                    </w:rPr>
                  </w:pPr>
                  <w:proofErr w:type="spellStart"/>
                  <w:r w:rsidRPr="009A3ADA">
                    <w:rPr>
                      <w:rFonts w:ascii="Arial" w:eastAsia="Times New Roman" w:hAnsi="Arial" w:cs="Arial"/>
                    </w:rPr>
                    <w:t>IChemE</w:t>
                  </w:r>
                  <w:proofErr w:type="spellEnd"/>
                  <w:r w:rsidRPr="009A3ADA">
                    <w:rPr>
                      <w:rFonts w:ascii="Arial" w:eastAsia="Times New Roman" w:hAnsi="Arial" w:cs="Arial"/>
                    </w:rPr>
                    <w:t xml:space="preserve"> is a registered charity.</w:t>
                  </w:r>
                  <w:r w:rsidR="005A09C0" w:rsidRPr="004835C2">
                    <w:rPr>
                      <w:rFonts w:ascii="Arial" w:hAnsi="Arial" w:cs="Arial"/>
                    </w:rPr>
                    <w:t xml:space="preserve"> </w:t>
                  </w:r>
                </w:p>
                <w:p w:rsidR="005A09C0" w:rsidRPr="00F562F9" w:rsidRDefault="005A09C0" w:rsidP="005A09C0">
                  <w:pPr>
                    <w:pStyle w:val="Default"/>
                  </w:pPr>
                </w:p>
              </w:tc>
            </w:tr>
            <w:tr w:rsidR="007B2003" w:rsidTr="007B2003">
              <w:tc>
                <w:tcPr>
                  <w:tcW w:w="9488" w:type="dxa"/>
                </w:tcPr>
                <w:p w:rsidR="007B2003" w:rsidRPr="007B2003" w:rsidRDefault="00DF4EF0" w:rsidP="004835C2">
                  <w:pPr>
                    <w:pStyle w:val="Default"/>
                    <w:rPr>
                      <w:b/>
                    </w:rPr>
                  </w:pPr>
                  <w:r>
                    <w:rPr>
                      <w:b/>
                      <w:i/>
                      <w:iCs/>
                      <w:sz w:val="20"/>
                      <w:szCs w:val="20"/>
                    </w:rPr>
                    <w:lastRenderedPageBreak/>
                    <w:t xml:space="preserve">                                                </w:t>
                  </w:r>
                  <w:r w:rsidR="007B2003" w:rsidRPr="007B2003">
                    <w:rPr>
                      <w:b/>
                      <w:i/>
                      <w:iCs/>
                      <w:sz w:val="20"/>
                      <w:szCs w:val="20"/>
                    </w:rPr>
                    <w:t xml:space="preserve"> </w:t>
                  </w:r>
                  <w:r w:rsidR="004835C2">
                    <w:rPr>
                      <w:b/>
                      <w:i/>
                      <w:iCs/>
                      <w:sz w:val="20"/>
                      <w:szCs w:val="20"/>
                    </w:rPr>
                    <w:t xml:space="preserve">                                                              Updated </w:t>
                  </w:r>
                  <w:r w:rsidR="009A3ADA">
                    <w:rPr>
                      <w:b/>
                      <w:i/>
                      <w:iCs/>
                      <w:sz w:val="20"/>
                      <w:szCs w:val="20"/>
                    </w:rPr>
                    <w:t xml:space="preserve">Version </w:t>
                  </w:r>
                  <w:r w:rsidR="008714CF">
                    <w:rPr>
                      <w:b/>
                      <w:i/>
                      <w:iCs/>
                      <w:sz w:val="20"/>
                      <w:szCs w:val="20"/>
                    </w:rPr>
                    <w:t>2 / June</w:t>
                  </w:r>
                  <w:r w:rsidR="004835C2">
                    <w:rPr>
                      <w:b/>
                      <w:i/>
                      <w:iCs/>
                      <w:sz w:val="20"/>
                      <w:szCs w:val="20"/>
                    </w:rPr>
                    <w:t xml:space="preserve"> 2019</w:t>
                  </w:r>
                </w:p>
              </w:tc>
            </w:tr>
          </w:tbl>
          <w:p w:rsidR="0073758A" w:rsidRDefault="0073758A">
            <w:pPr>
              <w:pStyle w:val="Default"/>
            </w:pPr>
          </w:p>
          <w:p w:rsidR="00F562F9" w:rsidRPr="00F562F9" w:rsidRDefault="00F562F9">
            <w:pPr>
              <w:pStyle w:val="Default"/>
            </w:pPr>
          </w:p>
        </w:tc>
      </w:tr>
      <w:tr w:rsidR="00F562F9" w:rsidTr="005A09C0">
        <w:trPr>
          <w:trHeight w:val="2829"/>
        </w:trPr>
        <w:tc>
          <w:tcPr>
            <w:tcW w:w="9714" w:type="dxa"/>
          </w:tcPr>
          <w:p w:rsidR="00F562F9" w:rsidRPr="00F562F9" w:rsidRDefault="00F562F9">
            <w:pPr>
              <w:pStyle w:val="Default"/>
            </w:pPr>
            <w:bookmarkStart w:id="0" w:name="_GoBack"/>
            <w:bookmarkEnd w:id="0"/>
          </w:p>
        </w:tc>
      </w:tr>
      <w:tr w:rsidR="00F562F9" w:rsidTr="005A09C0">
        <w:trPr>
          <w:trHeight w:val="93"/>
        </w:trPr>
        <w:tc>
          <w:tcPr>
            <w:tcW w:w="9714" w:type="dxa"/>
          </w:tcPr>
          <w:p w:rsidR="00F562F9" w:rsidRDefault="00F562F9">
            <w:pPr>
              <w:pStyle w:val="Default"/>
              <w:rPr>
                <w:sz w:val="20"/>
                <w:szCs w:val="20"/>
              </w:rPr>
            </w:pPr>
          </w:p>
        </w:tc>
      </w:tr>
    </w:tbl>
    <w:p w:rsidR="00615901" w:rsidRDefault="00615901"/>
    <w:sectPr w:rsidR="00615901" w:rsidSect="00BE72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E648A"/>
    <w:multiLevelType w:val="multilevel"/>
    <w:tmpl w:val="FE3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0MDM0MTS2MDQ0sTRQ0lEKTi0uzszPAykwqgUAwdHvsiwAAAA="/>
  </w:docVars>
  <w:rsids>
    <w:rsidRoot w:val="00F562F9"/>
    <w:rsid w:val="0037347F"/>
    <w:rsid w:val="004835C2"/>
    <w:rsid w:val="005A09C0"/>
    <w:rsid w:val="00615901"/>
    <w:rsid w:val="0073758A"/>
    <w:rsid w:val="00760902"/>
    <w:rsid w:val="007660CE"/>
    <w:rsid w:val="007B2003"/>
    <w:rsid w:val="008544E0"/>
    <w:rsid w:val="008714CF"/>
    <w:rsid w:val="009A3ADA"/>
    <w:rsid w:val="00AB40D7"/>
    <w:rsid w:val="00BE72B9"/>
    <w:rsid w:val="00DF4EF0"/>
    <w:rsid w:val="00F562F9"/>
    <w:rsid w:val="00F61C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C179"/>
  <w15:chartTrackingRefBased/>
  <w15:docId w15:val="{A8AB5842-C539-6F49-A31A-583D576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2F9"/>
    <w:pPr>
      <w:autoSpaceDE w:val="0"/>
      <w:autoSpaceDN w:val="0"/>
      <w:adjustRightInd w:val="0"/>
    </w:pPr>
    <w:rPr>
      <w:rFonts w:ascii="Arial" w:hAnsi="Arial" w:cs="Arial"/>
      <w:color w:val="000000"/>
      <w:lang w:val="en-US"/>
    </w:rPr>
  </w:style>
  <w:style w:type="table" w:styleId="TableGrid">
    <w:name w:val="Table Grid"/>
    <w:basedOn w:val="TableNormal"/>
    <w:uiPriority w:val="39"/>
    <w:rsid w:val="00F5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871256065paragraph">
    <w:name w:val="yiv6871256065paragraph"/>
    <w:basedOn w:val="Normal"/>
    <w:rsid w:val="004835C2"/>
    <w:pPr>
      <w:spacing w:before="100" w:beforeAutospacing="1" w:after="100" w:afterAutospacing="1"/>
    </w:pPr>
    <w:rPr>
      <w:rFonts w:ascii="Times New Roman" w:eastAsia="Times New Roman" w:hAnsi="Times New Roman" w:cs="Times New Roman"/>
      <w:lang w:val="en-MY" w:eastAsia="zh-CN"/>
    </w:rPr>
  </w:style>
  <w:style w:type="character" w:styleId="Hyperlink">
    <w:name w:val="Hyperlink"/>
    <w:basedOn w:val="DefaultParagraphFont"/>
    <w:uiPriority w:val="99"/>
    <w:unhideWhenUsed/>
    <w:rsid w:val="00483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Balasingam</dc:creator>
  <cp:keywords/>
  <dc:description/>
  <cp:lastModifiedBy>Oscar Ting</cp:lastModifiedBy>
  <cp:revision>7</cp:revision>
  <dcterms:created xsi:type="dcterms:W3CDTF">2019-03-04T15:16:00Z</dcterms:created>
  <dcterms:modified xsi:type="dcterms:W3CDTF">2019-07-25T04:52:00Z</dcterms:modified>
</cp:coreProperties>
</file>